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2F5D" w:rsidRDefault="00642258">
      <w:pPr>
        <w:spacing w:line="600" w:lineRule="exact"/>
        <w:jc w:val="left"/>
        <w:rPr>
          <w:rFonts w:ascii="仿宋_GB2312" w:eastAsia="仿宋_GB2312"/>
          <w:sz w:val="32"/>
          <w:szCs w:val="32"/>
        </w:rPr>
      </w:pPr>
      <w:r>
        <w:rPr>
          <w:rFonts w:ascii="仿宋_GB2312" w:eastAsia="仿宋_GB2312" w:hint="eastAsia"/>
          <w:sz w:val="32"/>
          <w:szCs w:val="32"/>
        </w:rPr>
        <w:t>附件6</w:t>
      </w:r>
    </w:p>
    <w:p w:rsidR="00602F5D" w:rsidRDefault="00642258">
      <w:pPr>
        <w:spacing w:line="600" w:lineRule="exact"/>
        <w:jc w:val="center"/>
        <w:rPr>
          <w:rFonts w:ascii="宋体" w:hAnsi="宋体"/>
          <w:b/>
          <w:sz w:val="36"/>
          <w:szCs w:val="36"/>
        </w:rPr>
      </w:pPr>
      <w:r>
        <w:rPr>
          <w:rFonts w:ascii="宋体" w:hAnsi="宋体" w:hint="eastAsia"/>
          <w:b/>
          <w:sz w:val="36"/>
          <w:szCs w:val="36"/>
        </w:rPr>
        <w:t>2018年中国银行</w:t>
      </w:r>
      <w:proofErr w:type="gramStart"/>
      <w:r>
        <w:rPr>
          <w:rFonts w:ascii="宋体" w:hAnsi="宋体" w:hint="eastAsia"/>
          <w:b/>
          <w:sz w:val="36"/>
          <w:szCs w:val="36"/>
        </w:rPr>
        <w:t>业社会</w:t>
      </w:r>
      <w:proofErr w:type="gramEnd"/>
      <w:r>
        <w:rPr>
          <w:rFonts w:ascii="宋体" w:hAnsi="宋体" w:hint="eastAsia"/>
          <w:b/>
          <w:sz w:val="36"/>
          <w:szCs w:val="36"/>
        </w:rPr>
        <w:t>责任评估工作方案</w:t>
      </w:r>
    </w:p>
    <w:p w:rsidR="00602F5D" w:rsidRDefault="00602F5D">
      <w:pPr>
        <w:spacing w:line="600" w:lineRule="exact"/>
        <w:jc w:val="center"/>
        <w:rPr>
          <w:rFonts w:ascii="宋体" w:hAnsi="宋体"/>
          <w:b/>
          <w:sz w:val="36"/>
          <w:szCs w:val="36"/>
        </w:rPr>
      </w:pPr>
    </w:p>
    <w:p w:rsidR="00602F5D" w:rsidRDefault="00642258">
      <w:pPr>
        <w:spacing w:line="600" w:lineRule="exact"/>
        <w:ind w:firstLineChars="200" w:firstLine="640"/>
        <w:rPr>
          <w:rFonts w:ascii="仿宋_GB2312" w:eastAsia="仿宋_GB2312"/>
          <w:sz w:val="32"/>
          <w:szCs w:val="32"/>
        </w:rPr>
      </w:pPr>
      <w:r>
        <w:rPr>
          <w:rFonts w:ascii="仿宋_GB2312" w:eastAsia="仿宋_GB2312" w:hint="eastAsia"/>
          <w:sz w:val="32"/>
          <w:szCs w:val="32"/>
        </w:rPr>
        <w:t>为进一步完善社会责任管理工作机制，加强行业引领作用，持续推动银行业金融机构将先进社会责任理念融入企业经营发展战略，助力实现经济、社会、环境协调发展，中国银行业协会（以下简称“中银协”）决定组织开展“2018年中国银行业社会责任评估工作”（以下简称“评估工作”）。</w:t>
      </w:r>
    </w:p>
    <w:p w:rsidR="00602F5D" w:rsidRDefault="00642258">
      <w:pPr>
        <w:spacing w:line="600" w:lineRule="exact"/>
        <w:ind w:firstLineChars="250" w:firstLine="800"/>
        <w:rPr>
          <w:rFonts w:ascii="黑体" w:eastAsia="黑体" w:hAnsi="黑体"/>
          <w:sz w:val="32"/>
          <w:szCs w:val="32"/>
        </w:rPr>
      </w:pPr>
      <w:r>
        <w:rPr>
          <w:rFonts w:ascii="黑体" w:eastAsia="黑体" w:hAnsi="黑体" w:hint="eastAsia"/>
          <w:sz w:val="32"/>
          <w:szCs w:val="32"/>
        </w:rPr>
        <w:t>一、评估工作的组织领导</w:t>
      </w:r>
    </w:p>
    <w:p w:rsidR="00602F5D" w:rsidRDefault="00642258">
      <w:pPr>
        <w:spacing w:line="600" w:lineRule="exact"/>
        <w:ind w:firstLineChars="181" w:firstLine="579"/>
        <w:rPr>
          <w:rFonts w:ascii="仿宋_GB2312" w:eastAsia="仿宋_GB2312"/>
          <w:sz w:val="32"/>
          <w:szCs w:val="32"/>
        </w:rPr>
      </w:pPr>
      <w:r>
        <w:rPr>
          <w:rFonts w:ascii="仿宋_GB2312" w:eastAsia="仿宋_GB2312" w:hint="eastAsia"/>
          <w:sz w:val="32"/>
          <w:szCs w:val="32"/>
        </w:rPr>
        <w:t>（一）中银协作为领导机构，负责组织实施评估工作、制定评估方案、确定评估标准、组建评审专家组、审议名单等工作流程。中</w:t>
      </w:r>
      <w:proofErr w:type="gramStart"/>
      <w:r>
        <w:rPr>
          <w:rFonts w:ascii="仿宋_GB2312" w:eastAsia="仿宋_GB2312" w:hint="eastAsia"/>
          <w:sz w:val="32"/>
          <w:szCs w:val="32"/>
        </w:rPr>
        <w:t>银协自律部</w:t>
      </w:r>
      <w:proofErr w:type="gramEnd"/>
      <w:r>
        <w:rPr>
          <w:rFonts w:ascii="仿宋_GB2312" w:eastAsia="仿宋_GB2312" w:hint="eastAsia"/>
          <w:sz w:val="32"/>
          <w:szCs w:val="32"/>
        </w:rPr>
        <w:t>负责评估工作的组织安排、联络协调和评比表彰等各项工作。</w:t>
      </w:r>
    </w:p>
    <w:p w:rsidR="00602F5D" w:rsidRDefault="00642258">
      <w:pPr>
        <w:autoSpaceDE w:val="0"/>
        <w:autoSpaceDN w:val="0"/>
        <w:spacing w:line="600" w:lineRule="exact"/>
        <w:ind w:firstLineChars="200" w:firstLine="640"/>
        <w:jc w:val="left"/>
        <w:rPr>
          <w:rFonts w:ascii="仿宋_GB2312" w:eastAsia="仿宋_GB2312"/>
          <w:sz w:val="32"/>
          <w:szCs w:val="32"/>
        </w:rPr>
      </w:pPr>
      <w:r>
        <w:rPr>
          <w:rFonts w:ascii="仿宋_GB2312" w:eastAsia="仿宋_GB2312" w:cs="宋体" w:hint="eastAsia"/>
          <w:kern w:val="0"/>
          <w:sz w:val="32"/>
          <w:szCs w:val="32"/>
          <w:lang w:val="zh-CN"/>
        </w:rPr>
        <w:t>（二）各会员单位负责组织参与本次评估工作。具体职责为：及时提交评估工作书面文字材料及信息统计表；配合开展</w:t>
      </w:r>
      <w:r>
        <w:rPr>
          <w:rFonts w:ascii="仿宋_GB2312" w:eastAsia="仿宋_GB2312" w:hint="eastAsia"/>
          <w:sz w:val="32"/>
          <w:szCs w:val="32"/>
        </w:rPr>
        <w:t>社会责任评估工作的检查复审；在系统内开展评估工作的交流总结，收集整理相关意见建议等。</w:t>
      </w:r>
    </w:p>
    <w:p w:rsidR="00602F5D" w:rsidRDefault="00642258">
      <w:pPr>
        <w:spacing w:line="600" w:lineRule="exact"/>
        <w:ind w:firstLineChars="245" w:firstLine="784"/>
        <w:outlineLvl w:val="0"/>
        <w:rPr>
          <w:rFonts w:ascii="仿宋_GB2312" w:eastAsia="仿宋_GB2312"/>
          <w:sz w:val="32"/>
          <w:szCs w:val="32"/>
        </w:rPr>
      </w:pPr>
      <w:r>
        <w:rPr>
          <w:rFonts w:ascii="黑体" w:eastAsia="黑体" w:hAnsi="黑体" w:hint="eastAsia"/>
          <w:sz w:val="32"/>
          <w:szCs w:val="32"/>
        </w:rPr>
        <w:t>二、参评条件及奖项设置</w:t>
      </w:r>
    </w:p>
    <w:p w:rsidR="00602F5D" w:rsidRDefault="00642258">
      <w:pPr>
        <w:spacing w:line="600" w:lineRule="exact"/>
        <w:ind w:firstLineChars="203" w:firstLine="652"/>
        <w:rPr>
          <w:rFonts w:ascii="仿宋_GB2312" w:eastAsia="仿宋_GB2312"/>
          <w:b/>
          <w:sz w:val="32"/>
          <w:szCs w:val="32"/>
        </w:rPr>
      </w:pPr>
      <w:r>
        <w:rPr>
          <w:rFonts w:ascii="仿宋_GB2312" w:eastAsia="仿宋_GB2312" w:hint="eastAsia"/>
          <w:b/>
          <w:sz w:val="32"/>
          <w:szCs w:val="32"/>
        </w:rPr>
        <w:t>（一）申报条件</w:t>
      </w:r>
    </w:p>
    <w:p w:rsidR="00602F5D" w:rsidRDefault="00642258">
      <w:pPr>
        <w:spacing w:line="600" w:lineRule="exact"/>
        <w:ind w:firstLineChars="200" w:firstLine="640"/>
        <w:rPr>
          <w:rFonts w:ascii="仿宋_GB2312" w:eastAsia="仿宋_GB2312"/>
          <w:sz w:val="32"/>
          <w:szCs w:val="32"/>
        </w:rPr>
      </w:pPr>
      <w:r>
        <w:rPr>
          <w:rFonts w:ascii="仿宋_GB2312" w:eastAsia="仿宋_GB2312" w:hint="eastAsia"/>
          <w:sz w:val="32"/>
          <w:szCs w:val="32"/>
        </w:rPr>
        <w:t>凡中</w:t>
      </w:r>
      <w:proofErr w:type="gramStart"/>
      <w:r>
        <w:rPr>
          <w:rFonts w:ascii="仿宋_GB2312" w:eastAsia="仿宋_GB2312" w:hint="eastAsia"/>
          <w:sz w:val="32"/>
          <w:szCs w:val="32"/>
        </w:rPr>
        <w:t>银协会</w:t>
      </w:r>
      <w:proofErr w:type="gramEnd"/>
      <w:r>
        <w:rPr>
          <w:rFonts w:ascii="仿宋_GB2312" w:eastAsia="仿宋_GB2312" w:hint="eastAsia"/>
          <w:sz w:val="32"/>
          <w:szCs w:val="32"/>
        </w:rPr>
        <w:t>员单位均可在规定时限内、按相关要求及标准申报，并报送相关评估材料。逾期未报送材料的单位，视作自动放弃参评资格。</w:t>
      </w:r>
    </w:p>
    <w:p w:rsidR="00602F5D" w:rsidRDefault="00642258">
      <w:pPr>
        <w:spacing w:line="600" w:lineRule="exact"/>
        <w:ind w:firstLineChars="203" w:firstLine="652"/>
        <w:rPr>
          <w:rFonts w:ascii="仿宋_GB2312" w:eastAsia="仿宋_GB2312"/>
          <w:b/>
          <w:sz w:val="32"/>
          <w:szCs w:val="32"/>
        </w:rPr>
      </w:pPr>
      <w:r>
        <w:rPr>
          <w:rFonts w:ascii="仿宋_GB2312" w:eastAsia="仿宋_GB2312" w:hint="eastAsia"/>
          <w:b/>
          <w:sz w:val="32"/>
          <w:szCs w:val="32"/>
        </w:rPr>
        <w:t>（二）奖项设置</w:t>
      </w:r>
    </w:p>
    <w:p w:rsidR="00602F5D" w:rsidRDefault="00642258">
      <w:pPr>
        <w:spacing w:line="600" w:lineRule="exact"/>
        <w:ind w:firstLineChars="200" w:firstLine="640"/>
        <w:rPr>
          <w:rFonts w:ascii="仿宋_GB2312" w:eastAsia="仿宋_GB2312"/>
          <w:sz w:val="32"/>
          <w:szCs w:val="32"/>
        </w:rPr>
      </w:pPr>
      <w:r>
        <w:rPr>
          <w:rFonts w:ascii="仿宋_GB2312" w:eastAsia="仿宋_GB2312" w:hint="eastAsia"/>
          <w:sz w:val="32"/>
          <w:szCs w:val="32"/>
        </w:rPr>
        <w:lastRenderedPageBreak/>
        <w:t>奖项设置分为综合类奖项、单项奖及特殊贡献奖项三大类。综合类奖项为年度最具社会责任金融机构奖，单项奖项包括年度最佳公益</w:t>
      </w:r>
      <w:proofErr w:type="gramStart"/>
      <w:r>
        <w:rPr>
          <w:rFonts w:ascii="仿宋_GB2312" w:eastAsia="仿宋_GB2312" w:hint="eastAsia"/>
          <w:sz w:val="32"/>
          <w:szCs w:val="32"/>
        </w:rPr>
        <w:t>慈善贡献</w:t>
      </w:r>
      <w:proofErr w:type="gramEnd"/>
      <w:r>
        <w:rPr>
          <w:rFonts w:ascii="仿宋_GB2312" w:eastAsia="仿宋_GB2312" w:hint="eastAsia"/>
          <w:sz w:val="32"/>
          <w:szCs w:val="32"/>
        </w:rPr>
        <w:t>奖、年度最佳民生金融奖、年度最佳绿色金融奖、年度</w:t>
      </w:r>
      <w:proofErr w:type="gramStart"/>
      <w:r>
        <w:rPr>
          <w:rFonts w:ascii="仿宋_GB2312" w:eastAsia="仿宋_GB2312" w:hint="eastAsia"/>
          <w:sz w:val="32"/>
          <w:szCs w:val="32"/>
        </w:rPr>
        <w:t>最佳社会</w:t>
      </w:r>
      <w:proofErr w:type="gramEnd"/>
      <w:r>
        <w:rPr>
          <w:rFonts w:ascii="仿宋_GB2312" w:eastAsia="仿宋_GB2312" w:hint="eastAsia"/>
          <w:sz w:val="32"/>
          <w:szCs w:val="32"/>
        </w:rPr>
        <w:t>责任实践案例奖，特殊贡献奖项包括年度社会责任特殊贡献</w:t>
      </w:r>
      <w:proofErr w:type="gramStart"/>
      <w:r>
        <w:rPr>
          <w:rFonts w:ascii="仿宋_GB2312" w:eastAsia="仿宋_GB2312" w:hint="eastAsia"/>
          <w:sz w:val="32"/>
          <w:szCs w:val="32"/>
        </w:rPr>
        <w:t>网点奖</w:t>
      </w:r>
      <w:proofErr w:type="gramEnd"/>
      <w:r>
        <w:rPr>
          <w:rFonts w:ascii="仿宋_GB2312" w:eastAsia="仿宋_GB2312" w:hint="eastAsia"/>
          <w:sz w:val="32"/>
          <w:szCs w:val="32"/>
        </w:rPr>
        <w:t>和年度</w:t>
      </w:r>
      <w:proofErr w:type="gramStart"/>
      <w:r>
        <w:rPr>
          <w:rFonts w:ascii="仿宋_GB2312" w:eastAsia="仿宋_GB2312" w:hint="eastAsia"/>
          <w:sz w:val="32"/>
          <w:szCs w:val="32"/>
        </w:rPr>
        <w:t>最佳社会</w:t>
      </w:r>
      <w:proofErr w:type="gramEnd"/>
      <w:r>
        <w:rPr>
          <w:rFonts w:ascii="仿宋_GB2312" w:eastAsia="仿宋_GB2312" w:hint="eastAsia"/>
          <w:sz w:val="32"/>
          <w:szCs w:val="32"/>
        </w:rPr>
        <w:t>责任管理者奖。</w:t>
      </w:r>
    </w:p>
    <w:p w:rsidR="00602F5D" w:rsidRDefault="00642258">
      <w:pPr>
        <w:spacing w:line="600" w:lineRule="exact"/>
        <w:ind w:firstLineChars="203" w:firstLine="652"/>
        <w:rPr>
          <w:rFonts w:ascii="仿宋_GB2312" w:eastAsia="仿宋_GB2312"/>
          <w:b/>
          <w:sz w:val="32"/>
          <w:szCs w:val="32"/>
        </w:rPr>
      </w:pPr>
      <w:r>
        <w:rPr>
          <w:rFonts w:ascii="仿宋_GB2312" w:eastAsia="仿宋_GB2312" w:hint="eastAsia"/>
          <w:b/>
          <w:sz w:val="32"/>
          <w:szCs w:val="32"/>
        </w:rPr>
        <w:t>（三）评估标准</w:t>
      </w:r>
    </w:p>
    <w:p w:rsidR="00602F5D" w:rsidRDefault="00642258">
      <w:pPr>
        <w:spacing w:line="600" w:lineRule="exact"/>
        <w:ind w:firstLineChars="200" w:firstLine="640"/>
        <w:rPr>
          <w:rFonts w:ascii="仿宋_GB2312" w:eastAsia="仿宋_GB2312"/>
          <w:sz w:val="32"/>
          <w:szCs w:val="32"/>
        </w:rPr>
      </w:pPr>
      <w:r>
        <w:rPr>
          <w:rFonts w:ascii="仿宋_GB2312" w:eastAsia="仿宋_GB2312" w:hint="eastAsia"/>
          <w:sz w:val="32"/>
          <w:szCs w:val="32"/>
        </w:rPr>
        <w:t>1.年度最具社会责任金融</w:t>
      </w:r>
      <w:proofErr w:type="gramStart"/>
      <w:r>
        <w:rPr>
          <w:rFonts w:ascii="仿宋_GB2312" w:eastAsia="仿宋_GB2312" w:hint="eastAsia"/>
          <w:sz w:val="32"/>
          <w:szCs w:val="32"/>
        </w:rPr>
        <w:t>机构奖</w:t>
      </w:r>
      <w:proofErr w:type="gramEnd"/>
      <w:r>
        <w:rPr>
          <w:rFonts w:ascii="仿宋_GB2312" w:eastAsia="仿宋_GB2312" w:hint="eastAsia"/>
          <w:sz w:val="32"/>
          <w:szCs w:val="32"/>
        </w:rPr>
        <w:t>将对银行业金融机构的社会责任履行情况进行综合</w:t>
      </w:r>
      <w:proofErr w:type="gramStart"/>
      <w:r>
        <w:rPr>
          <w:rFonts w:ascii="仿宋_GB2312" w:eastAsia="仿宋_GB2312" w:hint="eastAsia"/>
          <w:sz w:val="32"/>
          <w:szCs w:val="32"/>
        </w:rPr>
        <w:t>考量</w:t>
      </w:r>
      <w:proofErr w:type="gramEnd"/>
      <w:r>
        <w:rPr>
          <w:rFonts w:ascii="仿宋_GB2312" w:eastAsia="仿宋_GB2312" w:hint="eastAsia"/>
          <w:sz w:val="32"/>
          <w:szCs w:val="32"/>
        </w:rPr>
        <w:t>，根据申报材料初评、专家复审两环节的得分排名情况进行评估。拟划分“大型银行类”“股份制和城市商业银行类”“农村金融机构及其他类”三大类别，分别评选。</w:t>
      </w:r>
    </w:p>
    <w:p w:rsidR="00602F5D" w:rsidRDefault="00642258">
      <w:pPr>
        <w:spacing w:line="600" w:lineRule="exact"/>
        <w:ind w:firstLineChars="200" w:firstLine="640"/>
        <w:rPr>
          <w:rFonts w:ascii="仿宋_GB2312" w:eastAsia="仿宋_GB2312"/>
          <w:sz w:val="32"/>
          <w:szCs w:val="32"/>
        </w:rPr>
      </w:pPr>
      <w:r>
        <w:rPr>
          <w:rFonts w:ascii="仿宋_GB2312" w:eastAsia="仿宋_GB2312" w:hint="eastAsia"/>
          <w:sz w:val="32"/>
          <w:szCs w:val="32"/>
        </w:rPr>
        <w:t>2.年度最佳公益</w:t>
      </w:r>
      <w:proofErr w:type="gramStart"/>
      <w:r>
        <w:rPr>
          <w:rFonts w:ascii="仿宋_GB2312" w:eastAsia="仿宋_GB2312" w:hint="eastAsia"/>
          <w:sz w:val="32"/>
          <w:szCs w:val="32"/>
        </w:rPr>
        <w:t>慈善贡献</w:t>
      </w:r>
      <w:proofErr w:type="gramEnd"/>
      <w:r>
        <w:rPr>
          <w:rFonts w:ascii="仿宋_GB2312" w:eastAsia="仿宋_GB2312" w:hint="eastAsia"/>
          <w:sz w:val="32"/>
          <w:szCs w:val="32"/>
        </w:rPr>
        <w:t>奖拟颁发给积极参与社会公益活动与慈善事业,并取得良好社会效应的银行业金融机构。主要参考金融机构的</w:t>
      </w:r>
      <w:proofErr w:type="gramStart"/>
      <w:r>
        <w:rPr>
          <w:rFonts w:ascii="仿宋_GB2312" w:eastAsia="仿宋_GB2312" w:hint="eastAsia"/>
          <w:sz w:val="32"/>
          <w:szCs w:val="32"/>
        </w:rPr>
        <w:t>年度公益</w:t>
      </w:r>
      <w:proofErr w:type="gramEnd"/>
      <w:r>
        <w:rPr>
          <w:rFonts w:ascii="仿宋_GB2312" w:eastAsia="仿宋_GB2312" w:hint="eastAsia"/>
          <w:sz w:val="32"/>
          <w:szCs w:val="32"/>
        </w:rPr>
        <w:t>投入、志愿者参与人数、公益创新等指标的得分情况。</w:t>
      </w:r>
    </w:p>
    <w:p w:rsidR="00602F5D" w:rsidRDefault="00642258">
      <w:pPr>
        <w:spacing w:line="600" w:lineRule="exact"/>
        <w:ind w:firstLineChars="200" w:firstLine="640"/>
        <w:rPr>
          <w:rFonts w:ascii="仿宋_GB2312" w:eastAsia="仿宋_GB2312"/>
          <w:sz w:val="32"/>
          <w:szCs w:val="32"/>
        </w:rPr>
      </w:pPr>
      <w:r>
        <w:rPr>
          <w:rFonts w:ascii="仿宋_GB2312" w:eastAsia="仿宋_GB2312" w:hint="eastAsia"/>
          <w:sz w:val="32"/>
          <w:szCs w:val="32"/>
        </w:rPr>
        <w:t>3.年度最佳民生</w:t>
      </w:r>
      <w:proofErr w:type="gramStart"/>
      <w:r>
        <w:rPr>
          <w:rFonts w:ascii="仿宋_GB2312" w:eastAsia="仿宋_GB2312" w:hint="eastAsia"/>
          <w:sz w:val="32"/>
          <w:szCs w:val="32"/>
        </w:rPr>
        <w:t>金融奖</w:t>
      </w:r>
      <w:proofErr w:type="gramEnd"/>
      <w:r>
        <w:rPr>
          <w:rFonts w:ascii="仿宋_GB2312" w:eastAsia="仿宋_GB2312" w:hint="eastAsia"/>
          <w:sz w:val="32"/>
          <w:szCs w:val="32"/>
        </w:rPr>
        <w:t>拟颁发给在服务“三农”、“小微”企业，支持保障性住房建设和文化产业发展，以及</w:t>
      </w:r>
      <w:proofErr w:type="gramStart"/>
      <w:r>
        <w:rPr>
          <w:rFonts w:ascii="仿宋_GB2312" w:eastAsia="仿宋_GB2312" w:hint="eastAsia"/>
          <w:sz w:val="32"/>
          <w:szCs w:val="32"/>
        </w:rPr>
        <w:t>助学助业等</w:t>
      </w:r>
      <w:proofErr w:type="gramEnd"/>
      <w:r>
        <w:rPr>
          <w:rFonts w:ascii="仿宋_GB2312" w:eastAsia="仿宋_GB2312" w:hint="eastAsia"/>
          <w:sz w:val="32"/>
          <w:szCs w:val="32"/>
        </w:rPr>
        <w:t>方面做出杰出贡献的银行业金融机构。主要参考服务“三农”、“小微”企业，支持保障性安居工程建设、个人创业助学贷款及奖学金投放等指标的得分情况。</w:t>
      </w:r>
    </w:p>
    <w:p w:rsidR="00602F5D" w:rsidRDefault="00642258">
      <w:pPr>
        <w:spacing w:line="600" w:lineRule="exact"/>
        <w:ind w:firstLineChars="200" w:firstLine="640"/>
        <w:rPr>
          <w:rFonts w:ascii="仿宋_GB2312" w:eastAsia="仿宋_GB2312"/>
          <w:sz w:val="32"/>
          <w:szCs w:val="32"/>
        </w:rPr>
      </w:pPr>
      <w:r>
        <w:rPr>
          <w:rFonts w:ascii="仿宋_GB2312" w:eastAsia="仿宋_GB2312" w:hint="eastAsia"/>
          <w:sz w:val="32"/>
          <w:szCs w:val="32"/>
        </w:rPr>
        <w:t>4.年度最佳绿色</w:t>
      </w:r>
      <w:proofErr w:type="gramStart"/>
      <w:r>
        <w:rPr>
          <w:rFonts w:ascii="仿宋_GB2312" w:eastAsia="仿宋_GB2312" w:hint="eastAsia"/>
          <w:sz w:val="32"/>
          <w:szCs w:val="32"/>
        </w:rPr>
        <w:t>金融奖</w:t>
      </w:r>
      <w:proofErr w:type="gramEnd"/>
      <w:r>
        <w:rPr>
          <w:rFonts w:ascii="仿宋_GB2312" w:eastAsia="仿宋_GB2312" w:hint="eastAsia"/>
          <w:sz w:val="32"/>
          <w:szCs w:val="32"/>
        </w:rPr>
        <w:t>拟颁发给致力于保护生态环境，贯彻绿色信贷政策，降低自身运营环境影响的银行业金融机</w:t>
      </w:r>
      <w:r>
        <w:rPr>
          <w:rFonts w:ascii="仿宋_GB2312" w:eastAsia="仿宋_GB2312" w:hint="eastAsia"/>
          <w:sz w:val="32"/>
          <w:szCs w:val="32"/>
        </w:rPr>
        <w:lastRenderedPageBreak/>
        <w:t>构。主要参考绿色信贷发放、绿色运营办公、环保培训及环保公益等指标的得分情况。</w:t>
      </w:r>
    </w:p>
    <w:p w:rsidR="00602F5D" w:rsidRDefault="00642258" w:rsidP="00186454">
      <w:pPr>
        <w:spacing w:line="600" w:lineRule="exact"/>
        <w:ind w:firstLineChars="198" w:firstLine="634"/>
        <w:rPr>
          <w:rFonts w:ascii="仿宋_GB2312" w:eastAsia="仿宋_GB2312"/>
          <w:sz w:val="32"/>
          <w:szCs w:val="32"/>
        </w:rPr>
      </w:pPr>
      <w:r>
        <w:rPr>
          <w:rFonts w:ascii="仿宋_GB2312" w:eastAsia="仿宋_GB2312" w:hint="eastAsia"/>
          <w:sz w:val="32"/>
          <w:szCs w:val="32"/>
        </w:rPr>
        <w:t>5.年度</w:t>
      </w:r>
      <w:proofErr w:type="gramStart"/>
      <w:r>
        <w:rPr>
          <w:rFonts w:ascii="仿宋_GB2312" w:eastAsia="仿宋_GB2312" w:hint="eastAsia"/>
          <w:sz w:val="32"/>
          <w:szCs w:val="32"/>
        </w:rPr>
        <w:t>最佳社会</w:t>
      </w:r>
      <w:proofErr w:type="gramEnd"/>
      <w:r>
        <w:rPr>
          <w:rFonts w:ascii="仿宋_GB2312" w:eastAsia="仿宋_GB2312" w:hint="eastAsia"/>
          <w:sz w:val="32"/>
          <w:szCs w:val="32"/>
        </w:rPr>
        <w:t>责任实践</w:t>
      </w:r>
      <w:proofErr w:type="gramStart"/>
      <w:r>
        <w:rPr>
          <w:rFonts w:ascii="仿宋_GB2312" w:eastAsia="仿宋_GB2312" w:hint="eastAsia"/>
          <w:sz w:val="32"/>
          <w:szCs w:val="32"/>
        </w:rPr>
        <w:t>案例奖</w:t>
      </w:r>
      <w:proofErr w:type="gramEnd"/>
      <w:r>
        <w:rPr>
          <w:rFonts w:ascii="仿宋_GB2312" w:eastAsia="仿宋_GB2312" w:hint="eastAsia"/>
          <w:sz w:val="32"/>
          <w:szCs w:val="32"/>
        </w:rPr>
        <w:t>拟颁发给在社会责任创新实践方面进行探索和创新，并取得行业领先项目经验的银行业金融机构。</w:t>
      </w:r>
    </w:p>
    <w:p w:rsidR="00602F5D" w:rsidRDefault="00642258">
      <w:pPr>
        <w:spacing w:line="600" w:lineRule="exact"/>
        <w:ind w:firstLineChars="200" w:firstLine="640"/>
        <w:rPr>
          <w:rFonts w:ascii="仿宋_GB2312" w:eastAsia="仿宋_GB2312"/>
          <w:sz w:val="32"/>
          <w:szCs w:val="32"/>
        </w:rPr>
      </w:pPr>
      <w:r>
        <w:rPr>
          <w:rFonts w:ascii="仿宋_GB2312" w:eastAsia="仿宋_GB2312" w:hint="eastAsia"/>
          <w:sz w:val="32"/>
          <w:szCs w:val="32"/>
        </w:rPr>
        <w:t>6.年度</w:t>
      </w:r>
      <w:proofErr w:type="gramStart"/>
      <w:r>
        <w:rPr>
          <w:rFonts w:ascii="仿宋_GB2312" w:eastAsia="仿宋_GB2312" w:hint="eastAsia"/>
          <w:sz w:val="32"/>
          <w:szCs w:val="32"/>
        </w:rPr>
        <w:t>最佳社会</w:t>
      </w:r>
      <w:proofErr w:type="gramEnd"/>
      <w:r>
        <w:rPr>
          <w:rFonts w:ascii="仿宋_GB2312" w:eastAsia="仿宋_GB2312" w:hint="eastAsia"/>
          <w:sz w:val="32"/>
          <w:szCs w:val="32"/>
        </w:rPr>
        <w:t>责任特殊贡献</w:t>
      </w:r>
      <w:proofErr w:type="gramStart"/>
      <w:r>
        <w:rPr>
          <w:rFonts w:ascii="仿宋_GB2312" w:eastAsia="仿宋_GB2312" w:hint="eastAsia"/>
          <w:sz w:val="32"/>
          <w:szCs w:val="32"/>
        </w:rPr>
        <w:t>网点奖</w:t>
      </w:r>
      <w:proofErr w:type="gramEnd"/>
      <w:r>
        <w:rPr>
          <w:rFonts w:ascii="仿宋_GB2312" w:eastAsia="仿宋_GB2312" w:hint="eastAsia"/>
          <w:sz w:val="32"/>
          <w:szCs w:val="32"/>
        </w:rPr>
        <w:t>拟颁发给对老少边穷地区金融服务做出特殊贡献的银行营业网点，以表彰他们克服恶劣工作环境、潜心服务基层群众的突出表现。</w:t>
      </w:r>
    </w:p>
    <w:p w:rsidR="00602F5D" w:rsidRDefault="00642258">
      <w:pPr>
        <w:spacing w:line="600" w:lineRule="exact"/>
        <w:ind w:firstLineChars="200" w:firstLine="640"/>
        <w:rPr>
          <w:rFonts w:ascii="仿宋_GB2312" w:eastAsia="仿宋_GB2312"/>
          <w:sz w:val="32"/>
          <w:szCs w:val="32"/>
        </w:rPr>
      </w:pPr>
      <w:r>
        <w:rPr>
          <w:rFonts w:ascii="仿宋_GB2312" w:eastAsia="仿宋_GB2312" w:hint="eastAsia"/>
          <w:sz w:val="32"/>
          <w:szCs w:val="32"/>
        </w:rPr>
        <w:t>7.年度</w:t>
      </w:r>
      <w:proofErr w:type="gramStart"/>
      <w:r>
        <w:rPr>
          <w:rFonts w:ascii="仿宋_GB2312" w:eastAsia="仿宋_GB2312" w:hint="eastAsia"/>
          <w:sz w:val="32"/>
          <w:szCs w:val="32"/>
        </w:rPr>
        <w:t>最佳社会</w:t>
      </w:r>
      <w:proofErr w:type="gramEnd"/>
      <w:r>
        <w:rPr>
          <w:rFonts w:ascii="仿宋_GB2312" w:eastAsia="仿宋_GB2312" w:hint="eastAsia"/>
          <w:sz w:val="32"/>
          <w:szCs w:val="32"/>
        </w:rPr>
        <w:t>责任管理者奖拟颁发给致力于贯彻落实社会责任理念，践行社会责任管理，表现优秀并取得良好社会效果的银行业金融机构基层行经营管理者。</w:t>
      </w:r>
    </w:p>
    <w:p w:rsidR="00602F5D" w:rsidRDefault="00642258">
      <w:pPr>
        <w:spacing w:line="600" w:lineRule="exact"/>
        <w:ind w:firstLineChars="250" w:firstLine="800"/>
        <w:outlineLvl w:val="0"/>
        <w:rPr>
          <w:rFonts w:ascii="黑体" w:eastAsia="黑体" w:hAnsi="黑体"/>
          <w:sz w:val="32"/>
          <w:szCs w:val="32"/>
        </w:rPr>
      </w:pPr>
      <w:r>
        <w:rPr>
          <w:rFonts w:ascii="黑体" w:eastAsia="黑体" w:hAnsi="黑体" w:hint="eastAsia"/>
          <w:sz w:val="32"/>
          <w:szCs w:val="32"/>
        </w:rPr>
        <w:t>三、评估工作主要步骤</w:t>
      </w:r>
    </w:p>
    <w:p w:rsidR="00602F5D" w:rsidRDefault="00642258">
      <w:pPr>
        <w:spacing w:line="600" w:lineRule="exact"/>
        <w:ind w:firstLine="640"/>
        <w:rPr>
          <w:rFonts w:ascii="仿宋_GB2312" w:eastAsia="仿宋_GB2312"/>
          <w:b/>
          <w:sz w:val="32"/>
          <w:szCs w:val="32"/>
        </w:rPr>
      </w:pPr>
      <w:r>
        <w:rPr>
          <w:rFonts w:ascii="仿宋_GB2312" w:eastAsia="仿宋_GB2312" w:hint="eastAsia"/>
          <w:b/>
          <w:sz w:val="32"/>
          <w:szCs w:val="32"/>
        </w:rPr>
        <w:t>（一）准备部署</w:t>
      </w:r>
    </w:p>
    <w:p w:rsidR="00602F5D" w:rsidRDefault="00642258">
      <w:pPr>
        <w:spacing w:line="600" w:lineRule="exact"/>
        <w:ind w:firstLine="640"/>
        <w:rPr>
          <w:rFonts w:ascii="仿宋_GB2312" w:eastAsia="仿宋_GB2312"/>
          <w:sz w:val="32"/>
          <w:szCs w:val="32"/>
        </w:rPr>
      </w:pPr>
      <w:r>
        <w:rPr>
          <w:rFonts w:ascii="仿宋_GB2312" w:eastAsia="仿宋_GB2312" w:hint="eastAsia"/>
          <w:sz w:val="32"/>
          <w:szCs w:val="32"/>
        </w:rPr>
        <w:t>3月中旬，正式印发《2018年中国银行业社会责任评估工作方案》及相关标准，启动2018年中国银行</w:t>
      </w:r>
      <w:proofErr w:type="gramStart"/>
      <w:r>
        <w:rPr>
          <w:rFonts w:ascii="仿宋_GB2312" w:eastAsia="仿宋_GB2312" w:hint="eastAsia"/>
          <w:sz w:val="32"/>
          <w:szCs w:val="32"/>
        </w:rPr>
        <w:t>业社会</w:t>
      </w:r>
      <w:proofErr w:type="gramEnd"/>
      <w:r>
        <w:rPr>
          <w:rFonts w:ascii="仿宋_GB2312" w:eastAsia="仿宋_GB2312" w:hint="eastAsia"/>
          <w:sz w:val="32"/>
          <w:szCs w:val="32"/>
        </w:rPr>
        <w:t>责任评估工作。各会员单位根据方案要求，认真搜集整理年度履行社会责任的统计数据与典型事例，并确定相关工作联系人。</w:t>
      </w:r>
    </w:p>
    <w:p w:rsidR="00602F5D" w:rsidRDefault="00642258">
      <w:pPr>
        <w:spacing w:line="600" w:lineRule="exact"/>
        <w:ind w:firstLine="640"/>
        <w:rPr>
          <w:rFonts w:ascii="仿宋_GB2312" w:eastAsia="仿宋_GB2312"/>
          <w:b/>
          <w:sz w:val="32"/>
          <w:szCs w:val="32"/>
        </w:rPr>
      </w:pPr>
      <w:r>
        <w:rPr>
          <w:rFonts w:ascii="仿宋_GB2312" w:eastAsia="仿宋_GB2312" w:hint="eastAsia"/>
          <w:b/>
          <w:sz w:val="32"/>
          <w:szCs w:val="32"/>
        </w:rPr>
        <w:t>（二）材料申报</w:t>
      </w:r>
    </w:p>
    <w:p w:rsidR="00602F5D" w:rsidRDefault="00642258">
      <w:pPr>
        <w:spacing w:line="600" w:lineRule="exact"/>
        <w:ind w:firstLine="640"/>
        <w:rPr>
          <w:rFonts w:ascii="仿宋_GB2312" w:eastAsia="仿宋_GB2312"/>
          <w:sz w:val="32"/>
          <w:szCs w:val="32"/>
        </w:rPr>
      </w:pPr>
      <w:r>
        <w:rPr>
          <w:rFonts w:ascii="仿宋_GB2312" w:eastAsia="仿宋_GB2312" w:hint="eastAsia"/>
          <w:sz w:val="32"/>
          <w:szCs w:val="32"/>
        </w:rPr>
        <w:t>3月下旬，各会员单位须按要求完成申报，做好数据真实承诺，将电子及纸质材料报送至</w:t>
      </w:r>
      <w:proofErr w:type="gramStart"/>
      <w:r>
        <w:rPr>
          <w:rFonts w:ascii="仿宋_GB2312" w:eastAsia="仿宋_GB2312" w:hint="eastAsia"/>
          <w:sz w:val="32"/>
          <w:szCs w:val="32"/>
        </w:rPr>
        <w:t>中银协自律</w:t>
      </w:r>
      <w:proofErr w:type="gramEnd"/>
      <w:r>
        <w:rPr>
          <w:rFonts w:ascii="仿宋_GB2312" w:eastAsia="仿宋_GB2312" w:hint="eastAsia"/>
          <w:sz w:val="32"/>
          <w:szCs w:val="32"/>
        </w:rPr>
        <w:t>部。</w:t>
      </w:r>
    </w:p>
    <w:p w:rsidR="00602F5D" w:rsidRDefault="00642258">
      <w:pPr>
        <w:spacing w:line="600" w:lineRule="exact"/>
        <w:ind w:firstLine="640"/>
        <w:rPr>
          <w:rFonts w:ascii="仿宋_GB2312" w:eastAsia="仿宋_GB2312"/>
          <w:b/>
          <w:sz w:val="32"/>
          <w:szCs w:val="32"/>
        </w:rPr>
      </w:pPr>
      <w:r>
        <w:rPr>
          <w:rFonts w:ascii="仿宋_GB2312" w:eastAsia="仿宋_GB2312" w:hint="eastAsia"/>
          <w:b/>
          <w:sz w:val="32"/>
          <w:szCs w:val="32"/>
        </w:rPr>
        <w:t>（三）数据初评</w:t>
      </w:r>
    </w:p>
    <w:p w:rsidR="00602F5D" w:rsidRDefault="00642258">
      <w:pPr>
        <w:spacing w:line="600" w:lineRule="exact"/>
        <w:ind w:firstLine="640"/>
        <w:rPr>
          <w:rFonts w:ascii="仿宋_GB2312" w:eastAsia="仿宋_GB2312"/>
          <w:sz w:val="32"/>
          <w:szCs w:val="32"/>
        </w:rPr>
      </w:pPr>
      <w:r>
        <w:rPr>
          <w:rFonts w:ascii="仿宋_GB2312" w:eastAsia="仿宋_GB2312" w:hint="eastAsia"/>
          <w:sz w:val="32"/>
          <w:szCs w:val="32"/>
        </w:rPr>
        <w:t>4月中上旬，</w:t>
      </w:r>
      <w:proofErr w:type="gramStart"/>
      <w:r>
        <w:rPr>
          <w:rFonts w:ascii="仿宋_GB2312" w:eastAsia="仿宋_GB2312" w:hint="eastAsia"/>
          <w:sz w:val="32"/>
          <w:szCs w:val="32"/>
        </w:rPr>
        <w:t>中银协对</w:t>
      </w:r>
      <w:proofErr w:type="gramEnd"/>
      <w:r>
        <w:rPr>
          <w:rFonts w:ascii="仿宋_GB2312" w:eastAsia="仿宋_GB2312" w:hint="eastAsia"/>
          <w:sz w:val="32"/>
          <w:szCs w:val="32"/>
        </w:rPr>
        <w:t>会员单位所提交的申报材料进行初步汇总、筛选。</w:t>
      </w:r>
    </w:p>
    <w:p w:rsidR="00602F5D" w:rsidRDefault="00642258">
      <w:pPr>
        <w:spacing w:line="600" w:lineRule="exact"/>
        <w:ind w:firstLine="640"/>
        <w:rPr>
          <w:rFonts w:ascii="仿宋_GB2312" w:eastAsia="仿宋_GB2312"/>
          <w:b/>
          <w:sz w:val="32"/>
          <w:szCs w:val="32"/>
        </w:rPr>
      </w:pPr>
      <w:r>
        <w:rPr>
          <w:rFonts w:ascii="仿宋_GB2312" w:eastAsia="仿宋_GB2312" w:hint="eastAsia"/>
          <w:b/>
          <w:sz w:val="32"/>
          <w:szCs w:val="32"/>
        </w:rPr>
        <w:lastRenderedPageBreak/>
        <w:t>（四）专家复审</w:t>
      </w:r>
    </w:p>
    <w:p w:rsidR="00602F5D" w:rsidRDefault="00642258">
      <w:pPr>
        <w:spacing w:line="600" w:lineRule="exact"/>
        <w:ind w:firstLineChars="200" w:firstLine="640"/>
        <w:rPr>
          <w:rFonts w:ascii="仿宋_GB2312" w:eastAsia="仿宋_GB2312"/>
          <w:sz w:val="32"/>
          <w:szCs w:val="32"/>
        </w:rPr>
      </w:pPr>
      <w:r>
        <w:rPr>
          <w:rFonts w:ascii="仿宋_GB2312" w:eastAsia="仿宋_GB2312" w:hint="eastAsia"/>
          <w:sz w:val="32"/>
          <w:szCs w:val="32"/>
        </w:rPr>
        <w:t>5月上旬，在初审基础上，</w:t>
      </w:r>
      <w:proofErr w:type="gramStart"/>
      <w:r>
        <w:rPr>
          <w:rFonts w:ascii="仿宋_GB2312" w:eastAsia="仿宋_GB2312" w:hint="eastAsia"/>
          <w:sz w:val="32"/>
          <w:szCs w:val="32"/>
        </w:rPr>
        <w:t>中银协组织</w:t>
      </w:r>
      <w:proofErr w:type="gramEnd"/>
      <w:r>
        <w:rPr>
          <w:rFonts w:ascii="仿宋_GB2312" w:eastAsia="仿宋_GB2312" w:hint="eastAsia"/>
          <w:sz w:val="32"/>
          <w:szCs w:val="32"/>
        </w:rPr>
        <w:t>来自研究机构、高等院校以及监管机构的业内外社会责任管理专家开展复审工作，对进入复审的参评单位所提供的定量指标和定性指标进行客观评分。</w:t>
      </w:r>
    </w:p>
    <w:p w:rsidR="00602F5D" w:rsidRDefault="00642258">
      <w:pPr>
        <w:spacing w:line="600" w:lineRule="exact"/>
        <w:ind w:firstLine="640"/>
        <w:rPr>
          <w:rFonts w:ascii="仿宋_GB2312" w:eastAsia="仿宋_GB2312"/>
          <w:b/>
          <w:sz w:val="32"/>
          <w:szCs w:val="32"/>
        </w:rPr>
      </w:pPr>
      <w:r>
        <w:rPr>
          <w:rFonts w:ascii="仿宋_GB2312" w:eastAsia="仿宋_GB2312" w:hint="eastAsia"/>
          <w:b/>
          <w:sz w:val="32"/>
          <w:szCs w:val="32"/>
        </w:rPr>
        <w:t>（五）终评审议</w:t>
      </w:r>
    </w:p>
    <w:p w:rsidR="00602F5D" w:rsidRDefault="00642258">
      <w:pPr>
        <w:spacing w:line="600" w:lineRule="exact"/>
        <w:ind w:firstLine="640"/>
        <w:rPr>
          <w:rFonts w:ascii="仿宋_GB2312" w:eastAsia="仿宋_GB2312"/>
          <w:sz w:val="32"/>
          <w:szCs w:val="32"/>
        </w:rPr>
      </w:pPr>
      <w:r>
        <w:rPr>
          <w:rFonts w:ascii="仿宋_GB2312" w:eastAsia="仿宋_GB2312" w:hint="eastAsia"/>
          <w:sz w:val="32"/>
          <w:szCs w:val="32"/>
        </w:rPr>
        <w:t>5月中下旬，综合数据初评及专家复审结果，最终审定2018年中国银行</w:t>
      </w:r>
      <w:proofErr w:type="gramStart"/>
      <w:r>
        <w:rPr>
          <w:rFonts w:ascii="仿宋_GB2312" w:eastAsia="仿宋_GB2312" w:hint="eastAsia"/>
          <w:sz w:val="32"/>
          <w:szCs w:val="32"/>
        </w:rPr>
        <w:t>业社会</w:t>
      </w:r>
      <w:proofErr w:type="gramEnd"/>
      <w:r>
        <w:rPr>
          <w:rFonts w:ascii="仿宋_GB2312" w:eastAsia="仿宋_GB2312" w:hint="eastAsia"/>
          <w:sz w:val="32"/>
          <w:szCs w:val="32"/>
        </w:rPr>
        <w:t>责任获奖单位名单。</w:t>
      </w:r>
    </w:p>
    <w:p w:rsidR="00602F5D" w:rsidRDefault="00642258">
      <w:pPr>
        <w:spacing w:line="600" w:lineRule="exact"/>
        <w:ind w:firstLineChars="200" w:firstLine="643"/>
        <w:rPr>
          <w:rFonts w:ascii="仿宋_GB2312" w:eastAsia="仿宋_GB2312"/>
          <w:b/>
          <w:sz w:val="32"/>
          <w:szCs w:val="32"/>
        </w:rPr>
      </w:pPr>
      <w:r>
        <w:rPr>
          <w:rFonts w:ascii="仿宋_GB2312" w:eastAsia="仿宋_GB2312" w:hint="eastAsia"/>
          <w:b/>
          <w:sz w:val="32"/>
          <w:szCs w:val="32"/>
        </w:rPr>
        <w:t>（六）总结表彰</w:t>
      </w:r>
    </w:p>
    <w:p w:rsidR="00602F5D" w:rsidRDefault="00642258">
      <w:pPr>
        <w:spacing w:line="600" w:lineRule="exact"/>
        <w:ind w:firstLine="600"/>
        <w:rPr>
          <w:rFonts w:ascii="仿宋_GB2312" w:eastAsia="仿宋_GB2312"/>
          <w:sz w:val="32"/>
          <w:szCs w:val="32"/>
        </w:rPr>
      </w:pPr>
      <w:proofErr w:type="gramStart"/>
      <w:r>
        <w:rPr>
          <w:rFonts w:ascii="仿宋_GB2312" w:eastAsia="仿宋_GB2312" w:hint="eastAsia"/>
          <w:sz w:val="32"/>
          <w:szCs w:val="32"/>
        </w:rPr>
        <w:t>中银协印发</w:t>
      </w:r>
      <w:proofErr w:type="gramEnd"/>
      <w:r>
        <w:rPr>
          <w:rFonts w:ascii="仿宋_GB2312" w:eastAsia="仿宋_GB2312" w:hint="eastAsia"/>
          <w:sz w:val="32"/>
          <w:szCs w:val="32"/>
        </w:rPr>
        <w:t>表彰决定，并于6月组织“2018年中国银行业社会责任工作总结会”。</w:t>
      </w:r>
    </w:p>
    <w:p w:rsidR="00602F5D" w:rsidRDefault="00602F5D">
      <w:pPr>
        <w:spacing w:line="600" w:lineRule="exact"/>
        <w:ind w:firstLine="600"/>
        <w:rPr>
          <w:rFonts w:ascii="仿宋_GB2312" w:eastAsia="仿宋_GB2312"/>
          <w:sz w:val="30"/>
          <w:szCs w:val="30"/>
        </w:rPr>
      </w:pPr>
    </w:p>
    <w:p w:rsidR="00602F5D" w:rsidRDefault="00602F5D">
      <w:pPr>
        <w:widowControl/>
        <w:jc w:val="left"/>
        <w:rPr>
          <w:rFonts w:ascii="仿宋_GB2312" w:eastAsia="仿宋_GB2312"/>
          <w:sz w:val="32"/>
          <w:szCs w:val="32"/>
        </w:rPr>
      </w:pPr>
    </w:p>
    <w:sectPr w:rsidR="00602F5D" w:rsidSect="00602F5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0BB" w:rsidRDefault="009860BB" w:rsidP="00602F5D">
      <w:r>
        <w:separator/>
      </w:r>
    </w:p>
  </w:endnote>
  <w:endnote w:type="continuationSeparator" w:id="0">
    <w:p w:rsidR="009860BB" w:rsidRDefault="009860BB" w:rsidP="00602F5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ì."/>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F5D" w:rsidRDefault="00794404">
    <w:pPr>
      <w:pStyle w:val="a5"/>
      <w:jc w:val="center"/>
    </w:pPr>
    <w:r w:rsidRPr="00794404">
      <w:fldChar w:fldCharType="begin"/>
    </w:r>
    <w:r w:rsidR="00642258">
      <w:instrText xml:space="preserve"> PAGE   \* MERGEFORMAT </w:instrText>
    </w:r>
    <w:r w:rsidRPr="00794404">
      <w:fldChar w:fldCharType="separate"/>
    </w:r>
    <w:r w:rsidR="000E4A3C" w:rsidRPr="000E4A3C">
      <w:rPr>
        <w:noProof/>
        <w:lang w:val="zh-CN"/>
      </w:rPr>
      <w:t>1</w:t>
    </w:r>
    <w:r>
      <w:rPr>
        <w:lang w:val="zh-CN"/>
      </w:rPr>
      <w:fldChar w:fldCharType="end"/>
    </w:r>
  </w:p>
  <w:p w:rsidR="00602F5D" w:rsidRDefault="00602F5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0BB" w:rsidRDefault="009860BB" w:rsidP="00602F5D">
      <w:r>
        <w:separator/>
      </w:r>
    </w:p>
  </w:footnote>
  <w:footnote w:type="continuationSeparator" w:id="0">
    <w:p w:rsidR="009860BB" w:rsidRDefault="009860BB" w:rsidP="00602F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748E"/>
    <w:multiLevelType w:val="multilevel"/>
    <w:tmpl w:val="0131748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B6E10"/>
    <w:rsid w:val="000551D4"/>
    <w:rsid w:val="00071B6D"/>
    <w:rsid w:val="000C514A"/>
    <w:rsid w:val="000D6ABD"/>
    <w:rsid w:val="000E4A3C"/>
    <w:rsid w:val="000E5244"/>
    <w:rsid w:val="000F695A"/>
    <w:rsid w:val="001129EB"/>
    <w:rsid w:val="00146B60"/>
    <w:rsid w:val="00151EBF"/>
    <w:rsid w:val="001528B0"/>
    <w:rsid w:val="001665D1"/>
    <w:rsid w:val="00186454"/>
    <w:rsid w:val="001934F9"/>
    <w:rsid w:val="001B42E4"/>
    <w:rsid w:val="00205E53"/>
    <w:rsid w:val="00266A3C"/>
    <w:rsid w:val="003018F2"/>
    <w:rsid w:val="00303837"/>
    <w:rsid w:val="00310D37"/>
    <w:rsid w:val="00320545"/>
    <w:rsid w:val="00326C5A"/>
    <w:rsid w:val="0034256D"/>
    <w:rsid w:val="0035645A"/>
    <w:rsid w:val="003B47AB"/>
    <w:rsid w:val="003C174E"/>
    <w:rsid w:val="00433091"/>
    <w:rsid w:val="00492C7E"/>
    <w:rsid w:val="004A4A0E"/>
    <w:rsid w:val="004D0743"/>
    <w:rsid w:val="004D3A79"/>
    <w:rsid w:val="0054090C"/>
    <w:rsid w:val="005E3CB3"/>
    <w:rsid w:val="005F62A1"/>
    <w:rsid w:val="00602F5D"/>
    <w:rsid w:val="00610D0F"/>
    <w:rsid w:val="006360D4"/>
    <w:rsid w:val="00642258"/>
    <w:rsid w:val="0067295B"/>
    <w:rsid w:val="00674858"/>
    <w:rsid w:val="006840DF"/>
    <w:rsid w:val="006B413D"/>
    <w:rsid w:val="00772889"/>
    <w:rsid w:val="00794404"/>
    <w:rsid w:val="007A7880"/>
    <w:rsid w:val="007D576B"/>
    <w:rsid w:val="00805CDD"/>
    <w:rsid w:val="00806BAD"/>
    <w:rsid w:val="00865623"/>
    <w:rsid w:val="00872AA6"/>
    <w:rsid w:val="008C20E8"/>
    <w:rsid w:val="008E1DD5"/>
    <w:rsid w:val="00935F1D"/>
    <w:rsid w:val="009860BB"/>
    <w:rsid w:val="009B0BF2"/>
    <w:rsid w:val="009C099F"/>
    <w:rsid w:val="009C12FF"/>
    <w:rsid w:val="009F73CB"/>
    <w:rsid w:val="00A469A8"/>
    <w:rsid w:val="00A51A63"/>
    <w:rsid w:val="00AB4079"/>
    <w:rsid w:val="00AB6257"/>
    <w:rsid w:val="00B513EE"/>
    <w:rsid w:val="00B704BC"/>
    <w:rsid w:val="00B710B1"/>
    <w:rsid w:val="00B77CA5"/>
    <w:rsid w:val="00BC268F"/>
    <w:rsid w:val="00BE5F61"/>
    <w:rsid w:val="00BE701B"/>
    <w:rsid w:val="00C11A03"/>
    <w:rsid w:val="00C20599"/>
    <w:rsid w:val="00C50A16"/>
    <w:rsid w:val="00C9388E"/>
    <w:rsid w:val="00C9442A"/>
    <w:rsid w:val="00CA1124"/>
    <w:rsid w:val="00CA28B6"/>
    <w:rsid w:val="00CF039A"/>
    <w:rsid w:val="00D1448F"/>
    <w:rsid w:val="00D172A5"/>
    <w:rsid w:val="00D275FE"/>
    <w:rsid w:val="00D37661"/>
    <w:rsid w:val="00D5645D"/>
    <w:rsid w:val="00D92448"/>
    <w:rsid w:val="00DB4782"/>
    <w:rsid w:val="00DB6E10"/>
    <w:rsid w:val="00DC4C75"/>
    <w:rsid w:val="00DF71BE"/>
    <w:rsid w:val="00E20160"/>
    <w:rsid w:val="00E55035"/>
    <w:rsid w:val="00E745C0"/>
    <w:rsid w:val="00EE0F69"/>
    <w:rsid w:val="00F121E4"/>
    <w:rsid w:val="00F91E14"/>
    <w:rsid w:val="00FB3277"/>
    <w:rsid w:val="00FC14AF"/>
    <w:rsid w:val="00FD5B5F"/>
    <w:rsid w:val="16CB1BCC"/>
    <w:rsid w:val="17C4083D"/>
    <w:rsid w:val="287802B3"/>
    <w:rsid w:val="296E4443"/>
    <w:rsid w:val="4E8957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F5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602F5D"/>
    <w:pPr>
      <w:ind w:leftChars="2500" w:left="100"/>
    </w:pPr>
  </w:style>
  <w:style w:type="paragraph" w:styleId="a4">
    <w:name w:val="Balloon Text"/>
    <w:basedOn w:val="a"/>
    <w:link w:val="Char0"/>
    <w:uiPriority w:val="99"/>
    <w:semiHidden/>
    <w:unhideWhenUsed/>
    <w:qFormat/>
    <w:rsid w:val="00602F5D"/>
    <w:rPr>
      <w:sz w:val="18"/>
      <w:szCs w:val="18"/>
    </w:rPr>
  </w:style>
  <w:style w:type="paragraph" w:styleId="a5">
    <w:name w:val="footer"/>
    <w:basedOn w:val="a"/>
    <w:link w:val="Char1"/>
    <w:uiPriority w:val="99"/>
    <w:unhideWhenUsed/>
    <w:qFormat/>
    <w:rsid w:val="00602F5D"/>
    <w:pPr>
      <w:tabs>
        <w:tab w:val="center" w:pos="4153"/>
        <w:tab w:val="right" w:pos="8306"/>
      </w:tabs>
      <w:snapToGrid w:val="0"/>
      <w:jc w:val="left"/>
    </w:pPr>
    <w:rPr>
      <w:sz w:val="18"/>
      <w:szCs w:val="18"/>
    </w:rPr>
  </w:style>
  <w:style w:type="paragraph" w:styleId="a6">
    <w:name w:val="header"/>
    <w:basedOn w:val="a"/>
    <w:link w:val="Char2"/>
    <w:uiPriority w:val="99"/>
    <w:semiHidden/>
    <w:unhideWhenUsed/>
    <w:qFormat/>
    <w:rsid w:val="00602F5D"/>
    <w:pPr>
      <w:pBdr>
        <w:bottom w:val="single" w:sz="6" w:space="1" w:color="auto"/>
      </w:pBdr>
      <w:tabs>
        <w:tab w:val="center" w:pos="4153"/>
        <w:tab w:val="right" w:pos="8306"/>
      </w:tabs>
      <w:snapToGrid w:val="0"/>
      <w:jc w:val="center"/>
    </w:pPr>
    <w:rPr>
      <w:sz w:val="18"/>
      <w:szCs w:val="18"/>
    </w:rPr>
  </w:style>
  <w:style w:type="paragraph" w:styleId="a7">
    <w:name w:val="Title"/>
    <w:basedOn w:val="a"/>
    <w:link w:val="Char3"/>
    <w:qFormat/>
    <w:rsid w:val="00602F5D"/>
    <w:pPr>
      <w:spacing w:line="360" w:lineRule="auto"/>
      <w:jc w:val="center"/>
    </w:pPr>
    <w:rPr>
      <w:rFonts w:eastAsia="黑体" w:cstheme="minorBidi"/>
      <w:kern w:val="44"/>
      <w:sz w:val="44"/>
      <w:szCs w:val="44"/>
    </w:rPr>
  </w:style>
  <w:style w:type="table" w:styleId="a8">
    <w:name w:val="Table Grid"/>
    <w:basedOn w:val="a1"/>
    <w:uiPriority w:val="39"/>
    <w:qFormat/>
    <w:rsid w:val="00602F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602F5D"/>
    <w:rPr>
      <w:color w:val="0000FF"/>
      <w:u w:val="single"/>
    </w:rPr>
  </w:style>
  <w:style w:type="character" w:customStyle="1" w:styleId="Char2">
    <w:name w:val="页眉 Char"/>
    <w:basedOn w:val="a0"/>
    <w:link w:val="a6"/>
    <w:uiPriority w:val="99"/>
    <w:semiHidden/>
    <w:rsid w:val="00602F5D"/>
    <w:rPr>
      <w:sz w:val="18"/>
      <w:szCs w:val="18"/>
    </w:rPr>
  </w:style>
  <w:style w:type="character" w:customStyle="1" w:styleId="Char1">
    <w:name w:val="页脚 Char"/>
    <w:basedOn w:val="a0"/>
    <w:link w:val="a5"/>
    <w:uiPriority w:val="99"/>
    <w:qFormat/>
    <w:rsid w:val="00602F5D"/>
    <w:rPr>
      <w:sz w:val="18"/>
      <w:szCs w:val="18"/>
    </w:rPr>
  </w:style>
  <w:style w:type="character" w:customStyle="1" w:styleId="Char0">
    <w:name w:val="批注框文本 Char"/>
    <w:basedOn w:val="a0"/>
    <w:link w:val="a4"/>
    <w:uiPriority w:val="99"/>
    <w:semiHidden/>
    <w:rsid w:val="00602F5D"/>
    <w:rPr>
      <w:sz w:val="18"/>
      <w:szCs w:val="18"/>
    </w:rPr>
  </w:style>
  <w:style w:type="paragraph" w:styleId="aa">
    <w:name w:val="List Paragraph"/>
    <w:basedOn w:val="a"/>
    <w:uiPriority w:val="34"/>
    <w:qFormat/>
    <w:rsid w:val="00602F5D"/>
    <w:pPr>
      <w:ind w:firstLineChars="200" w:firstLine="420"/>
    </w:pPr>
  </w:style>
  <w:style w:type="character" w:customStyle="1" w:styleId="Char">
    <w:name w:val="日期 Char"/>
    <w:basedOn w:val="a0"/>
    <w:link w:val="a3"/>
    <w:uiPriority w:val="99"/>
    <w:semiHidden/>
    <w:qFormat/>
    <w:rsid w:val="00602F5D"/>
  </w:style>
  <w:style w:type="character" w:customStyle="1" w:styleId="Char3">
    <w:name w:val="标题 Char"/>
    <w:basedOn w:val="a0"/>
    <w:link w:val="a7"/>
    <w:qFormat/>
    <w:rsid w:val="00602F5D"/>
    <w:rPr>
      <w:rFonts w:eastAsia="黑体" w:cstheme="minorBidi"/>
      <w:kern w:val="44"/>
      <w:sz w:val="44"/>
      <w:szCs w:val="4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242</Words>
  <Characters>1385</Characters>
  <Application>Microsoft Office Word</Application>
  <DocSecurity>0</DocSecurity>
  <Lines>11</Lines>
  <Paragraphs>3</Paragraphs>
  <ScaleCrop>false</ScaleCrop>
  <Company>Chinese ORG</Company>
  <LinksUpToDate>false</LinksUpToDate>
  <CharactersWithSpaces>1624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dell</cp:lastModifiedBy>
  <cp:revision>9</cp:revision>
  <cp:lastPrinted>2018-03-02T05:34:00Z</cp:lastPrinted>
  <dcterms:created xsi:type="dcterms:W3CDTF">2019-03-08T02:45:00Z</dcterms:created>
  <dcterms:modified xsi:type="dcterms:W3CDTF">2019-03-18T03:36:00Z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2052-11.1.0.8500</vt:lpwstr>
  </property>
</Properties>
</file>